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B2" w:rsidRPr="008A3366" w:rsidRDefault="008A3366">
      <w:pPr>
        <w:rPr>
          <w:rFonts w:ascii="Arial" w:hAnsi="Arial" w:cs="Arial"/>
          <w:b/>
          <w:u w:val="single"/>
        </w:rPr>
      </w:pPr>
      <w:r w:rsidRPr="008A3366">
        <w:rPr>
          <w:rFonts w:ascii="Arial" w:hAnsi="Arial" w:cs="Arial"/>
          <w:b/>
          <w:u w:val="single"/>
        </w:rPr>
        <w:t>Sport Premium, 2015-16: £9283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242"/>
        <w:gridCol w:w="1993"/>
        <w:gridCol w:w="5804"/>
        <w:gridCol w:w="5244"/>
      </w:tblGrid>
      <w:tr w:rsidR="00230475" w:rsidRPr="008A3366" w:rsidTr="005326BB">
        <w:tc>
          <w:tcPr>
            <w:tcW w:w="1242" w:type="dxa"/>
          </w:tcPr>
          <w:p w:rsidR="008A3366" w:rsidRPr="008A3366" w:rsidRDefault="003A61A0" w:rsidP="008A3366">
            <w:pPr>
              <w:jc w:val="center"/>
              <w:rPr>
                <w:rFonts w:ascii="Arial" w:hAnsi="Arial" w:cs="Arial"/>
                <w:b/>
              </w:rPr>
            </w:pPr>
            <w:r w:rsidRPr="003A61A0">
              <w:rPr>
                <w:rFonts w:ascii="Arial" w:hAnsi="Arial" w:cs="Arial"/>
                <w:b/>
              </w:rPr>
              <w:t>Cost</w:t>
            </w:r>
          </w:p>
        </w:tc>
        <w:tc>
          <w:tcPr>
            <w:tcW w:w="1993" w:type="dxa"/>
          </w:tcPr>
          <w:p w:rsidR="008A3366" w:rsidRPr="008A3366" w:rsidRDefault="008A3366" w:rsidP="008A3366">
            <w:pPr>
              <w:jc w:val="center"/>
              <w:rPr>
                <w:rFonts w:ascii="Arial" w:hAnsi="Arial" w:cs="Arial"/>
                <w:b/>
              </w:rPr>
            </w:pPr>
            <w:r w:rsidRPr="008A3366">
              <w:rPr>
                <w:rFonts w:ascii="Arial" w:hAnsi="Arial" w:cs="Arial"/>
                <w:b/>
              </w:rPr>
              <w:t>Description of Spending</w:t>
            </w:r>
          </w:p>
        </w:tc>
        <w:tc>
          <w:tcPr>
            <w:tcW w:w="5804" w:type="dxa"/>
          </w:tcPr>
          <w:p w:rsidR="008A3366" w:rsidRPr="008A3366" w:rsidRDefault="008A3366" w:rsidP="008A3366">
            <w:pPr>
              <w:jc w:val="center"/>
              <w:rPr>
                <w:rFonts w:ascii="Arial" w:hAnsi="Arial" w:cs="Arial"/>
                <w:b/>
              </w:rPr>
            </w:pPr>
            <w:r w:rsidRPr="008A3366">
              <w:rPr>
                <w:rFonts w:ascii="Arial" w:hAnsi="Arial" w:cs="Arial"/>
                <w:b/>
              </w:rPr>
              <w:t>Purpose</w:t>
            </w:r>
          </w:p>
        </w:tc>
        <w:tc>
          <w:tcPr>
            <w:tcW w:w="5244" w:type="dxa"/>
          </w:tcPr>
          <w:p w:rsidR="008A3366" w:rsidRPr="008A3366" w:rsidRDefault="008A3366" w:rsidP="008A3366">
            <w:pPr>
              <w:jc w:val="center"/>
              <w:rPr>
                <w:rFonts w:ascii="Arial" w:hAnsi="Arial" w:cs="Arial"/>
                <w:b/>
              </w:rPr>
            </w:pPr>
            <w:r w:rsidRPr="008A3366">
              <w:rPr>
                <w:rFonts w:ascii="Arial" w:hAnsi="Arial" w:cs="Arial"/>
                <w:b/>
              </w:rPr>
              <w:t>IMPACT</w:t>
            </w:r>
          </w:p>
        </w:tc>
      </w:tr>
      <w:tr w:rsidR="00230475" w:rsidRPr="005326BB" w:rsidTr="00241A1C">
        <w:tc>
          <w:tcPr>
            <w:tcW w:w="1242" w:type="dxa"/>
            <w:shd w:val="clear" w:color="auto" w:fill="92D050"/>
          </w:tcPr>
          <w:p w:rsidR="008A3366" w:rsidRPr="00F6066F" w:rsidRDefault="00F6066F">
            <w:pPr>
              <w:rPr>
                <w:rFonts w:ascii="Arial" w:hAnsi="Arial" w:cs="Arial"/>
              </w:rPr>
            </w:pPr>
            <w:r w:rsidRPr="00F6066F">
              <w:rPr>
                <w:rFonts w:ascii="Arial" w:hAnsi="Arial" w:cs="Arial"/>
              </w:rPr>
              <w:t>£1350</w:t>
            </w:r>
          </w:p>
        </w:tc>
        <w:tc>
          <w:tcPr>
            <w:tcW w:w="1993" w:type="dxa"/>
            <w:shd w:val="clear" w:color="auto" w:fill="92D050"/>
          </w:tcPr>
          <w:p w:rsidR="008A3366" w:rsidRPr="005326BB" w:rsidRDefault="008A3366">
            <w:pPr>
              <w:rPr>
                <w:rFonts w:ascii="Arial" w:hAnsi="Arial" w:cs="Arial"/>
              </w:rPr>
            </w:pPr>
            <w:r w:rsidRPr="005326BB">
              <w:rPr>
                <w:rFonts w:ascii="Arial" w:hAnsi="Arial" w:cs="Arial"/>
              </w:rPr>
              <w:t>Silver ESSP</w:t>
            </w:r>
          </w:p>
        </w:tc>
        <w:tc>
          <w:tcPr>
            <w:tcW w:w="5804" w:type="dxa"/>
            <w:shd w:val="clear" w:color="auto" w:fill="92D050"/>
          </w:tcPr>
          <w:p w:rsidR="005326BB" w:rsidRDefault="00230475" w:rsidP="00230475">
            <w:pPr>
              <w:numPr>
                <w:ilvl w:val="0"/>
                <w:numId w:val="1"/>
              </w:numPr>
              <w:ind w:left="0"/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>To f</w:t>
            </w: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t>und membership of the Erewash Sports Partnership.  This membership enables us to enter a number of local sports competitions, provides a sports coach to run an after school club for a term, provides our upper key stage 2 pupils to become Sports Ambassadors and lead activities on the playground, upskills our PE Co-ordinator and enables all members of staff to access training.  The Partnership enables us to meet other PE Co-ordinators and build up contacts to ensure col</w:t>
            </w:r>
            <w:r w:rsidR="005326BB">
              <w:rPr>
                <w:rFonts w:ascii="Arial" w:eastAsia="Times New Roman" w:hAnsi="Arial" w:cs="Arial"/>
                <w:color w:val="000000"/>
                <w:lang w:eastAsia="en-GB"/>
              </w:rPr>
              <w:t xml:space="preserve">laboration across the schools. </w:t>
            </w:r>
          </w:p>
          <w:p w:rsidR="00230475" w:rsidRPr="00230475" w:rsidRDefault="00230475" w:rsidP="00230475">
            <w:pPr>
              <w:numPr>
                <w:ilvl w:val="0"/>
                <w:numId w:val="1"/>
              </w:numPr>
              <w:ind w:left="0"/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t>The membership has also allowed our gifted and talented pupils to develop their skills through organised activities at Derby University. </w:t>
            </w:r>
          </w:p>
          <w:p w:rsidR="008A3366" w:rsidRPr="005326BB" w:rsidRDefault="008A336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244" w:type="dxa"/>
            <w:shd w:val="clear" w:color="auto" w:fill="92D050"/>
          </w:tcPr>
          <w:p w:rsidR="008A3366" w:rsidRDefault="00241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</w:t>
            </w:r>
            <w:r w:rsidRPr="005326BB">
              <w:rPr>
                <w:rFonts w:ascii="Arial" w:hAnsi="Arial" w:cs="Arial"/>
              </w:rPr>
              <w:t xml:space="preserve">umber of pupils participating in competitions </w:t>
            </w:r>
            <w:r>
              <w:rPr>
                <w:rFonts w:ascii="Arial" w:hAnsi="Arial" w:cs="Arial"/>
              </w:rPr>
              <w:t>has increased and pupils have been offered a wider range of activities than what was available du</w:t>
            </w:r>
            <w:r w:rsidR="004563DA">
              <w:rPr>
                <w:rFonts w:ascii="Arial" w:hAnsi="Arial" w:cs="Arial"/>
              </w:rPr>
              <w:t>ring the previous academic year, such as tag rugby and orienteering.</w:t>
            </w:r>
          </w:p>
          <w:p w:rsidR="00241A1C" w:rsidRPr="005326BB" w:rsidRDefault="00241A1C">
            <w:pPr>
              <w:rPr>
                <w:rFonts w:ascii="Arial" w:hAnsi="Arial" w:cs="Arial"/>
              </w:rPr>
            </w:pPr>
          </w:p>
          <w:p w:rsidR="008A3366" w:rsidRDefault="008A3366">
            <w:pPr>
              <w:rPr>
                <w:rFonts w:ascii="Arial" w:hAnsi="Arial" w:cs="Arial"/>
              </w:rPr>
            </w:pPr>
            <w:r w:rsidRPr="005326BB">
              <w:rPr>
                <w:rFonts w:ascii="Arial" w:hAnsi="Arial" w:cs="Arial"/>
              </w:rPr>
              <w:t xml:space="preserve">We now have a benchmark to measure ourselves </w:t>
            </w:r>
            <w:r w:rsidR="00241A1C">
              <w:rPr>
                <w:rFonts w:ascii="Arial" w:hAnsi="Arial" w:cs="Arial"/>
              </w:rPr>
              <w:t>against next year and will be analysing the results of this year’s Sainsbury’s survey against the following one for 2016-17.</w:t>
            </w:r>
          </w:p>
          <w:p w:rsidR="00241A1C" w:rsidRDefault="00241A1C">
            <w:pPr>
              <w:rPr>
                <w:rFonts w:ascii="Arial" w:hAnsi="Arial" w:cs="Arial"/>
              </w:rPr>
            </w:pPr>
          </w:p>
          <w:p w:rsidR="00241A1C" w:rsidRPr="005326BB" w:rsidRDefault="00241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and results of competitions now published on school website.</w:t>
            </w:r>
          </w:p>
        </w:tc>
      </w:tr>
      <w:tr w:rsidR="00DA18AD" w:rsidRPr="005326BB" w:rsidTr="0070652F">
        <w:tc>
          <w:tcPr>
            <w:tcW w:w="1242" w:type="dxa"/>
            <w:shd w:val="clear" w:color="auto" w:fill="FFFF00"/>
          </w:tcPr>
          <w:p w:rsidR="00DA18AD" w:rsidRPr="005326BB" w:rsidRDefault="00F6066F">
            <w:pPr>
              <w:rPr>
                <w:rFonts w:ascii="Arial" w:hAnsi="Arial" w:cs="Arial"/>
                <w:u w:val="single"/>
              </w:rPr>
            </w:pPr>
            <w:r w:rsidRPr="0098730C">
              <w:rPr>
                <w:rFonts w:ascii="Arial" w:hAnsi="Arial" w:cs="Arial"/>
              </w:rPr>
              <w:t>£931.77</w:t>
            </w:r>
          </w:p>
        </w:tc>
        <w:tc>
          <w:tcPr>
            <w:tcW w:w="1993" w:type="dxa"/>
            <w:shd w:val="clear" w:color="auto" w:fill="FFFF00"/>
          </w:tcPr>
          <w:p w:rsidR="00DA18AD" w:rsidRPr="005326BB" w:rsidRDefault="00DA18AD" w:rsidP="005326BB">
            <w:pPr>
              <w:numPr>
                <w:ilvl w:val="0"/>
                <w:numId w:val="2"/>
              </w:numPr>
              <w:ind w:left="0"/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t>Invest in extra swimming sessions for years 6.</w:t>
            </w:r>
          </w:p>
        </w:tc>
        <w:tc>
          <w:tcPr>
            <w:tcW w:w="5804" w:type="dxa"/>
            <w:shd w:val="clear" w:color="auto" w:fill="FFFF00"/>
          </w:tcPr>
          <w:p w:rsidR="00DA18AD" w:rsidRPr="005326BB" w:rsidRDefault="00DA18AD">
            <w:pPr>
              <w:rPr>
                <w:rFonts w:ascii="Arial" w:hAnsi="Arial" w:cs="Arial"/>
              </w:rPr>
            </w:pPr>
            <w:r w:rsidRPr="005326BB">
              <w:rPr>
                <w:rFonts w:ascii="Arial" w:hAnsi="Arial" w:cs="Arial"/>
              </w:rPr>
              <w:t>Enables children who are not yet at the expected swimming ability for KS2 to catch up before leaving Year 6.</w:t>
            </w:r>
          </w:p>
        </w:tc>
        <w:tc>
          <w:tcPr>
            <w:tcW w:w="5244" w:type="dxa"/>
            <w:shd w:val="clear" w:color="auto" w:fill="FFFF00"/>
          </w:tcPr>
          <w:p w:rsidR="00DA18AD" w:rsidRPr="00DA18AD" w:rsidRDefault="00DA18AD" w:rsidP="00D6758F">
            <w:pPr>
              <w:rPr>
                <w:rFonts w:ascii="Arial" w:hAnsi="Arial" w:cs="Arial"/>
              </w:rPr>
            </w:pPr>
            <w:r w:rsidRPr="00DA18AD">
              <w:rPr>
                <w:rFonts w:ascii="Arial" w:hAnsi="Arial" w:cs="Arial"/>
              </w:rPr>
              <w:t>Year 6 pupils who need extra time to develop their swimming abilities</w:t>
            </w:r>
            <w:r w:rsidR="004563DA">
              <w:rPr>
                <w:rFonts w:ascii="Arial" w:hAnsi="Arial" w:cs="Arial"/>
              </w:rPr>
              <w:t xml:space="preserve"> have</w:t>
            </w:r>
            <w:r w:rsidRPr="00DA18AD">
              <w:rPr>
                <w:rFonts w:ascii="Arial" w:hAnsi="Arial" w:cs="Arial"/>
              </w:rPr>
              <w:t xml:space="preserve"> join</w:t>
            </w:r>
            <w:r w:rsidR="004563DA">
              <w:rPr>
                <w:rFonts w:ascii="Arial" w:hAnsi="Arial" w:cs="Arial"/>
              </w:rPr>
              <w:t>ed</w:t>
            </w:r>
            <w:r w:rsidRPr="00DA18AD">
              <w:rPr>
                <w:rFonts w:ascii="Arial" w:hAnsi="Arial" w:cs="Arial"/>
              </w:rPr>
              <w:t xml:space="preserve"> Y4 in the final Summer term.</w:t>
            </w:r>
          </w:p>
        </w:tc>
      </w:tr>
      <w:tr w:rsidR="00DA18AD" w:rsidRPr="005326BB" w:rsidTr="0070652F">
        <w:tc>
          <w:tcPr>
            <w:tcW w:w="1242" w:type="dxa"/>
            <w:shd w:val="clear" w:color="auto" w:fill="FFFF00"/>
          </w:tcPr>
          <w:p w:rsidR="00DA18AD" w:rsidRPr="00AD34EF" w:rsidRDefault="00AD34EF">
            <w:pPr>
              <w:rPr>
                <w:rFonts w:ascii="Arial" w:hAnsi="Arial" w:cs="Arial"/>
              </w:rPr>
            </w:pPr>
            <w:r w:rsidRPr="00AD34EF">
              <w:rPr>
                <w:rFonts w:ascii="Arial" w:hAnsi="Arial" w:cs="Arial"/>
              </w:rPr>
              <w:t>£4966.15</w:t>
            </w:r>
          </w:p>
        </w:tc>
        <w:tc>
          <w:tcPr>
            <w:tcW w:w="1993" w:type="dxa"/>
            <w:shd w:val="clear" w:color="auto" w:fill="FFFF00"/>
          </w:tcPr>
          <w:p w:rsidR="00DA18AD" w:rsidRPr="005326BB" w:rsidRDefault="00DA18AD" w:rsidP="005326BB">
            <w:pPr>
              <w:numPr>
                <w:ilvl w:val="0"/>
                <w:numId w:val="3"/>
              </w:numPr>
              <w:ind w:left="0"/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>R</w:t>
            </w: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t>elease</w:t>
            </w:r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of </w:t>
            </w: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t>our qualified swimming instructor during the afternoons to take and lead a group at Victoria Park Leisure Centre.   </w:t>
            </w:r>
          </w:p>
        </w:tc>
        <w:tc>
          <w:tcPr>
            <w:tcW w:w="5804" w:type="dxa"/>
            <w:shd w:val="clear" w:color="auto" w:fill="FFFF00"/>
          </w:tcPr>
          <w:p w:rsidR="00DA18AD" w:rsidRPr="00230475" w:rsidRDefault="00DA18AD" w:rsidP="00230475">
            <w:pPr>
              <w:numPr>
                <w:ilvl w:val="0"/>
                <w:numId w:val="3"/>
              </w:numPr>
              <w:ind w:left="0"/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>Enables children across Year 4, 5 and 6 to access quality swimming lessons from a trained instructor.</w:t>
            </w:r>
          </w:p>
          <w:p w:rsidR="00DA18AD" w:rsidRPr="005326BB" w:rsidRDefault="00DA18A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244" w:type="dxa"/>
            <w:shd w:val="clear" w:color="auto" w:fill="FFFF00"/>
          </w:tcPr>
          <w:p w:rsidR="00DA18AD" w:rsidRPr="00DA18AD" w:rsidRDefault="00DA18AD">
            <w:pPr>
              <w:rPr>
                <w:rFonts w:ascii="Arial" w:hAnsi="Arial" w:cs="Arial"/>
              </w:rPr>
            </w:pPr>
          </w:p>
        </w:tc>
      </w:tr>
      <w:tr w:rsidR="00DA18AD" w:rsidRPr="005326BB" w:rsidTr="00241A1C">
        <w:tc>
          <w:tcPr>
            <w:tcW w:w="1242" w:type="dxa"/>
            <w:shd w:val="clear" w:color="auto" w:fill="FFFF00"/>
          </w:tcPr>
          <w:p w:rsidR="00DA18AD" w:rsidRPr="00AD34EF" w:rsidRDefault="00AD34EF">
            <w:pPr>
              <w:rPr>
                <w:rFonts w:ascii="Arial" w:hAnsi="Arial" w:cs="Arial"/>
              </w:rPr>
            </w:pPr>
            <w:r w:rsidRPr="00AD34EF">
              <w:rPr>
                <w:rFonts w:ascii="Arial" w:hAnsi="Arial" w:cs="Arial"/>
              </w:rPr>
              <w:t>£474</w:t>
            </w:r>
          </w:p>
        </w:tc>
        <w:tc>
          <w:tcPr>
            <w:tcW w:w="1993" w:type="dxa"/>
            <w:shd w:val="clear" w:color="auto" w:fill="FFFF00"/>
          </w:tcPr>
          <w:p w:rsidR="00DA18AD" w:rsidRPr="005326BB" w:rsidRDefault="00DA18AD" w:rsidP="00230475">
            <w:pPr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 xml:space="preserve">Purchase of </w:t>
            </w:r>
            <w:proofErr w:type="spellStart"/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>CyberCoach</w:t>
            </w:r>
            <w:proofErr w:type="spellEnd"/>
          </w:p>
          <w:p w:rsidR="00DA18AD" w:rsidRPr="00230475" w:rsidRDefault="00DA18AD" w:rsidP="00230475">
            <w:pPr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>subscription</w:t>
            </w:r>
            <w:proofErr w:type="gramEnd"/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DA18AD" w:rsidRPr="005326BB" w:rsidRDefault="00DA18AD" w:rsidP="00230475">
            <w:pPr>
              <w:ind w:left="360"/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804" w:type="dxa"/>
            <w:shd w:val="clear" w:color="auto" w:fill="FFFF00"/>
          </w:tcPr>
          <w:p w:rsidR="00DA18AD" w:rsidRPr="005326BB" w:rsidRDefault="00DA18AD">
            <w:pPr>
              <w:rPr>
                <w:rFonts w:ascii="Arial" w:hAnsi="Arial" w:cs="Arial"/>
                <w:u w:val="single"/>
              </w:rPr>
            </w:pPr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 xml:space="preserve">A </w:t>
            </w: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t>web based short activity session</w:t>
            </w:r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held for 10 minutes per day is used to </w:t>
            </w: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t xml:space="preserve">increase pupil participation and exercise.  The school council were involved in the purchase of this programme and voted for it to be added </w:t>
            </w: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to the school day.</w:t>
            </w:r>
          </w:p>
        </w:tc>
        <w:tc>
          <w:tcPr>
            <w:tcW w:w="5244" w:type="dxa"/>
            <w:shd w:val="clear" w:color="auto" w:fill="FFFF00"/>
          </w:tcPr>
          <w:p w:rsidR="00DA18AD" w:rsidRPr="00241A1C" w:rsidRDefault="00DA18AD">
            <w:pPr>
              <w:rPr>
                <w:rFonts w:ascii="Arial" w:hAnsi="Arial" w:cs="Arial"/>
              </w:rPr>
            </w:pPr>
            <w:r w:rsidRPr="00241A1C">
              <w:rPr>
                <w:rFonts w:ascii="Arial" w:hAnsi="Arial" w:cs="Arial"/>
              </w:rPr>
              <w:lastRenderedPageBreak/>
              <w:t xml:space="preserve">A survey of classes showed that not all pupils </w:t>
            </w:r>
            <w:r w:rsidR="00F41EBF">
              <w:rPr>
                <w:rFonts w:ascii="Arial" w:hAnsi="Arial" w:cs="Arial"/>
              </w:rPr>
              <w:t xml:space="preserve">or </w:t>
            </w:r>
            <w:proofErr w:type="gramStart"/>
            <w:r w:rsidR="00F41EBF">
              <w:rPr>
                <w:rFonts w:ascii="Arial" w:hAnsi="Arial" w:cs="Arial"/>
              </w:rPr>
              <w:t xml:space="preserve">staff </w:t>
            </w:r>
            <w:r w:rsidRPr="00241A1C">
              <w:rPr>
                <w:rFonts w:ascii="Arial" w:hAnsi="Arial" w:cs="Arial"/>
              </w:rPr>
              <w:t>engage</w:t>
            </w:r>
            <w:proofErr w:type="gramEnd"/>
            <w:r w:rsidRPr="00241A1C">
              <w:rPr>
                <w:rFonts w:ascii="Arial" w:hAnsi="Arial" w:cs="Arial"/>
              </w:rPr>
              <w:t xml:space="preserve"> with this resource. School council will consider the opinions of their peers and PE co-ordinator will look at alternate daily activities, e.g. </w:t>
            </w:r>
            <w:r w:rsidRPr="00241A1C">
              <w:rPr>
                <w:rFonts w:ascii="Arial" w:hAnsi="Arial" w:cs="Arial"/>
              </w:rPr>
              <w:lastRenderedPageBreak/>
              <w:t>The Daily Mile.</w:t>
            </w:r>
          </w:p>
        </w:tc>
      </w:tr>
      <w:tr w:rsidR="00DA18AD" w:rsidRPr="005326BB" w:rsidTr="00241A1C">
        <w:tc>
          <w:tcPr>
            <w:tcW w:w="1242" w:type="dxa"/>
            <w:shd w:val="clear" w:color="auto" w:fill="FFFF00"/>
          </w:tcPr>
          <w:p w:rsidR="00DA18AD" w:rsidRPr="00AD34EF" w:rsidRDefault="00AD34EF">
            <w:pPr>
              <w:rPr>
                <w:rFonts w:ascii="Arial" w:hAnsi="Arial" w:cs="Arial"/>
              </w:rPr>
            </w:pPr>
            <w:r w:rsidRPr="00AD34EF">
              <w:rPr>
                <w:rFonts w:ascii="Arial" w:hAnsi="Arial" w:cs="Arial"/>
              </w:rPr>
              <w:lastRenderedPageBreak/>
              <w:t>£280</w:t>
            </w:r>
          </w:p>
        </w:tc>
        <w:tc>
          <w:tcPr>
            <w:tcW w:w="1993" w:type="dxa"/>
            <w:shd w:val="clear" w:color="auto" w:fill="FFFF00"/>
          </w:tcPr>
          <w:p w:rsidR="00DA18AD" w:rsidRPr="00230475" w:rsidRDefault="00DA18AD" w:rsidP="00230475">
            <w:pPr>
              <w:numPr>
                <w:ilvl w:val="0"/>
                <w:numId w:val="5"/>
              </w:numPr>
              <w:ind w:left="0"/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>P</w:t>
            </w: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t>urchase</w:t>
            </w:r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of OAA and C2C scheme of work.</w:t>
            </w:r>
          </w:p>
          <w:p w:rsidR="00DA18AD" w:rsidRPr="005326BB" w:rsidRDefault="00DA18AD" w:rsidP="00230475">
            <w:pPr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804" w:type="dxa"/>
            <w:shd w:val="clear" w:color="auto" w:fill="FFFF00"/>
          </w:tcPr>
          <w:p w:rsidR="00DA18AD" w:rsidRPr="005326BB" w:rsidRDefault="00DA18AD" w:rsidP="00230475">
            <w:pPr>
              <w:rPr>
                <w:rFonts w:ascii="Arial" w:hAnsi="Arial" w:cs="Arial"/>
                <w:u w:val="single"/>
              </w:rPr>
            </w:pPr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t>tructure the delivery of PE in the curriculum and support</w:t>
            </w:r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>s staff confidence with easy to follow and implement planning. OAA schemes of work widen the range of sports children experience.</w:t>
            </w:r>
          </w:p>
        </w:tc>
        <w:tc>
          <w:tcPr>
            <w:tcW w:w="5244" w:type="dxa"/>
            <w:shd w:val="clear" w:color="auto" w:fill="FFFF00"/>
          </w:tcPr>
          <w:p w:rsidR="00DA18AD" w:rsidRPr="00241A1C" w:rsidRDefault="00DA18AD">
            <w:pPr>
              <w:rPr>
                <w:rFonts w:ascii="Arial" w:hAnsi="Arial" w:cs="Arial"/>
              </w:rPr>
            </w:pPr>
            <w:r w:rsidRPr="00241A1C">
              <w:rPr>
                <w:rFonts w:ascii="Arial" w:hAnsi="Arial" w:cs="Arial"/>
              </w:rPr>
              <w:t>Not all class teachers are currently teaching PE to their own class, although this is being developed across the school. This will continue to be a focus next year and staff opinions will be monitored once this resource is being fully implemented and used across all year groups.</w:t>
            </w:r>
          </w:p>
        </w:tc>
      </w:tr>
      <w:tr w:rsidR="00DA18AD" w:rsidRPr="005326BB" w:rsidTr="00241A1C">
        <w:tc>
          <w:tcPr>
            <w:tcW w:w="1242" w:type="dxa"/>
            <w:shd w:val="clear" w:color="auto" w:fill="92D050"/>
          </w:tcPr>
          <w:p w:rsidR="00DA18AD" w:rsidRPr="00AD34EF" w:rsidRDefault="00AD34EF">
            <w:pPr>
              <w:rPr>
                <w:rFonts w:ascii="Arial" w:hAnsi="Arial" w:cs="Arial"/>
              </w:rPr>
            </w:pPr>
            <w:r w:rsidRPr="00AD34EF">
              <w:rPr>
                <w:rFonts w:ascii="Arial" w:hAnsi="Arial" w:cs="Arial"/>
              </w:rPr>
              <w:t>£1266.24</w:t>
            </w:r>
          </w:p>
        </w:tc>
        <w:tc>
          <w:tcPr>
            <w:tcW w:w="1993" w:type="dxa"/>
            <w:shd w:val="clear" w:color="auto" w:fill="92D050"/>
          </w:tcPr>
          <w:p w:rsidR="00DA18AD" w:rsidRPr="005326BB" w:rsidRDefault="00DA18AD" w:rsidP="00230475">
            <w:pPr>
              <w:numPr>
                <w:ilvl w:val="0"/>
                <w:numId w:val="6"/>
              </w:numPr>
              <w:ind w:left="0"/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t>Purchase of PE equipment to support the PE in general, OAA scheme of work, Granby Academy activities and lunchtime play.</w:t>
            </w:r>
          </w:p>
        </w:tc>
        <w:tc>
          <w:tcPr>
            <w:tcW w:w="5804" w:type="dxa"/>
            <w:shd w:val="clear" w:color="auto" w:fill="92D050"/>
          </w:tcPr>
          <w:p w:rsidR="00DA18AD" w:rsidRPr="005326BB" w:rsidRDefault="00DA18AD" w:rsidP="00230475">
            <w:pPr>
              <w:rPr>
                <w:rFonts w:ascii="Arial" w:hAnsi="Arial" w:cs="Arial"/>
              </w:rPr>
            </w:pPr>
            <w:r w:rsidRPr="005326BB">
              <w:rPr>
                <w:rFonts w:ascii="Arial" w:hAnsi="Arial" w:cs="Arial"/>
              </w:rPr>
              <w:t>Children can access quality equipment for a wide range of sports.</w:t>
            </w:r>
          </w:p>
        </w:tc>
        <w:tc>
          <w:tcPr>
            <w:tcW w:w="5244" w:type="dxa"/>
            <w:shd w:val="clear" w:color="auto" w:fill="92D050"/>
          </w:tcPr>
          <w:p w:rsidR="00DA18AD" w:rsidRDefault="00DA18AD">
            <w:pPr>
              <w:rPr>
                <w:rFonts w:ascii="Arial" w:hAnsi="Arial" w:cs="Arial"/>
              </w:rPr>
            </w:pPr>
            <w:r w:rsidRPr="00241A1C">
              <w:rPr>
                <w:rFonts w:ascii="Arial" w:hAnsi="Arial" w:cs="Arial"/>
              </w:rPr>
              <w:t>We have two well-stocked PE cupboards with a variety o</w:t>
            </w:r>
            <w:r>
              <w:rPr>
                <w:rFonts w:ascii="Arial" w:hAnsi="Arial" w:cs="Arial"/>
              </w:rPr>
              <w:t>f indoor and outdoor equipment.</w:t>
            </w:r>
          </w:p>
          <w:p w:rsidR="00DA18AD" w:rsidRDefault="00DA18AD">
            <w:pPr>
              <w:rPr>
                <w:rFonts w:ascii="Arial" w:hAnsi="Arial" w:cs="Arial"/>
              </w:rPr>
            </w:pPr>
          </w:p>
          <w:p w:rsidR="00DA18AD" w:rsidRPr="00241A1C" w:rsidRDefault="00DA18AD">
            <w:pPr>
              <w:rPr>
                <w:rFonts w:ascii="Arial" w:hAnsi="Arial" w:cs="Arial"/>
              </w:rPr>
            </w:pPr>
            <w:r w:rsidRPr="00241A1C">
              <w:rPr>
                <w:rFonts w:ascii="Arial" w:hAnsi="Arial" w:cs="Arial"/>
              </w:rPr>
              <w:t xml:space="preserve">All gym mats replaced, </w:t>
            </w:r>
            <w:proofErr w:type="spellStart"/>
            <w:r w:rsidRPr="00241A1C">
              <w:rPr>
                <w:rFonts w:ascii="Arial" w:hAnsi="Arial" w:cs="Arial"/>
              </w:rPr>
              <w:t>scooterboards</w:t>
            </w:r>
            <w:proofErr w:type="spellEnd"/>
            <w:r w:rsidRPr="00241A1C">
              <w:rPr>
                <w:rFonts w:ascii="Arial" w:hAnsi="Arial" w:cs="Arial"/>
              </w:rPr>
              <w:t xml:space="preserve">, blindfolds, crossing poles, </w:t>
            </w:r>
            <w:proofErr w:type="spellStart"/>
            <w:r w:rsidRPr="00241A1C">
              <w:rPr>
                <w:rFonts w:ascii="Arial" w:hAnsi="Arial" w:cs="Arial"/>
              </w:rPr>
              <w:t>etc</w:t>
            </w:r>
            <w:proofErr w:type="spellEnd"/>
            <w:r w:rsidRPr="00241A1C">
              <w:rPr>
                <w:rFonts w:ascii="Arial" w:hAnsi="Arial" w:cs="Arial"/>
              </w:rPr>
              <w:t xml:space="preserve"> purchased for OAA.</w:t>
            </w:r>
          </w:p>
        </w:tc>
      </w:tr>
      <w:tr w:rsidR="003A61A0" w:rsidRPr="005326BB" w:rsidTr="0070652F">
        <w:tc>
          <w:tcPr>
            <w:tcW w:w="1242" w:type="dxa"/>
            <w:shd w:val="clear" w:color="auto" w:fill="92D050"/>
          </w:tcPr>
          <w:p w:rsidR="003A61A0" w:rsidRPr="0098730C" w:rsidRDefault="003A61A0" w:rsidP="00CE1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£770</w:t>
            </w:r>
          </w:p>
        </w:tc>
        <w:tc>
          <w:tcPr>
            <w:tcW w:w="1993" w:type="dxa"/>
            <w:shd w:val="clear" w:color="auto" w:fill="92D050"/>
          </w:tcPr>
          <w:p w:rsidR="003A61A0" w:rsidRPr="005326BB" w:rsidRDefault="003A61A0" w:rsidP="00230475">
            <w:pPr>
              <w:numPr>
                <w:ilvl w:val="0"/>
                <w:numId w:val="7"/>
              </w:numPr>
              <w:ind w:left="0"/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t>To provide supply cover to release our PE</w:t>
            </w:r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co-ordinator for sports events.</w:t>
            </w:r>
          </w:p>
        </w:tc>
        <w:tc>
          <w:tcPr>
            <w:tcW w:w="5804" w:type="dxa"/>
            <w:shd w:val="clear" w:color="auto" w:fill="92D050"/>
          </w:tcPr>
          <w:p w:rsidR="003A61A0" w:rsidRPr="005326BB" w:rsidRDefault="003A61A0">
            <w:pPr>
              <w:rPr>
                <w:rFonts w:ascii="Arial" w:hAnsi="Arial" w:cs="Arial"/>
              </w:rPr>
            </w:pPr>
            <w:r w:rsidRPr="005326BB">
              <w:rPr>
                <w:rFonts w:ascii="Arial" w:hAnsi="Arial" w:cs="Arial"/>
              </w:rPr>
              <w:t xml:space="preserve">Enables participation </w:t>
            </w:r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>in Tag</w:t>
            </w: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t xml:space="preserve"> Rugby, Sports Hall Athletics, Orienteering, Gifted and Talented days and Erewas</w:t>
            </w:r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>h Sports Partnership briefings throughout the academic year.</w:t>
            </w:r>
          </w:p>
        </w:tc>
        <w:tc>
          <w:tcPr>
            <w:tcW w:w="5244" w:type="dxa"/>
            <w:shd w:val="clear" w:color="auto" w:fill="92D050"/>
          </w:tcPr>
          <w:p w:rsidR="003A61A0" w:rsidRDefault="003A61A0" w:rsidP="00706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</w:t>
            </w:r>
            <w:r w:rsidRPr="005326BB">
              <w:rPr>
                <w:rFonts w:ascii="Arial" w:hAnsi="Arial" w:cs="Arial"/>
              </w:rPr>
              <w:t xml:space="preserve">umber of pupils participating in competitions </w:t>
            </w:r>
            <w:r>
              <w:rPr>
                <w:rFonts w:ascii="Arial" w:hAnsi="Arial" w:cs="Arial"/>
              </w:rPr>
              <w:t xml:space="preserve">has increased and pupils have been offered a </w:t>
            </w:r>
            <w:r w:rsidRPr="0070652F">
              <w:rPr>
                <w:rFonts w:ascii="Arial" w:hAnsi="Arial" w:cs="Arial"/>
              </w:rPr>
              <w:t>wider range of activities than what was available during the previous academic year.</w:t>
            </w:r>
          </w:p>
          <w:p w:rsidR="003A61A0" w:rsidRPr="0070652F" w:rsidRDefault="003A61A0" w:rsidP="0070652F">
            <w:pPr>
              <w:rPr>
                <w:rFonts w:ascii="Arial" w:hAnsi="Arial" w:cs="Arial"/>
              </w:rPr>
            </w:pPr>
          </w:p>
          <w:p w:rsidR="003A61A0" w:rsidRDefault="003A61A0" w:rsidP="0070652F">
            <w:pPr>
              <w:rPr>
                <w:rFonts w:ascii="Arial" w:hAnsi="Arial" w:cs="Arial"/>
              </w:rPr>
            </w:pPr>
            <w:r w:rsidRPr="0070652F">
              <w:rPr>
                <w:rFonts w:ascii="Arial" w:hAnsi="Arial" w:cs="Arial"/>
              </w:rPr>
              <w:t>This has proven to be a great motivator for pupils to put themselves forward for more events, which we would aim to see again next year.</w:t>
            </w:r>
          </w:p>
          <w:p w:rsidR="003A61A0" w:rsidRDefault="003A61A0" w:rsidP="0070652F">
            <w:pPr>
              <w:rPr>
                <w:rFonts w:ascii="Arial" w:hAnsi="Arial" w:cs="Arial"/>
              </w:rPr>
            </w:pPr>
          </w:p>
          <w:p w:rsidR="003A61A0" w:rsidRPr="002E3F59" w:rsidRDefault="003A6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Release of PE co-ordinator has also enabled the organisation and delivery of a further intra-school competition (Ultimate Dodgeball).</w:t>
            </w:r>
          </w:p>
        </w:tc>
      </w:tr>
      <w:tr w:rsidR="003A61A0" w:rsidRPr="005326BB" w:rsidTr="0070652F">
        <w:tc>
          <w:tcPr>
            <w:tcW w:w="1242" w:type="dxa"/>
            <w:shd w:val="clear" w:color="auto" w:fill="FFFF00"/>
          </w:tcPr>
          <w:p w:rsidR="003A61A0" w:rsidRPr="00F6066F" w:rsidRDefault="003A61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£675.</w:t>
            </w:r>
            <w:r w:rsidRPr="00F6066F">
              <w:rPr>
                <w:rFonts w:ascii="Arial" w:hAnsi="Arial" w:cs="Arial"/>
              </w:rPr>
              <w:t>71</w:t>
            </w:r>
          </w:p>
        </w:tc>
        <w:tc>
          <w:tcPr>
            <w:tcW w:w="1993" w:type="dxa"/>
            <w:shd w:val="clear" w:color="auto" w:fill="FFFF00"/>
          </w:tcPr>
          <w:p w:rsidR="003A61A0" w:rsidRPr="005326BB" w:rsidRDefault="003A61A0" w:rsidP="00230475">
            <w:pPr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t xml:space="preserve">Mark out netball court on the school playground to assist with training our netball team and increase </w:t>
            </w: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participation.</w:t>
            </w:r>
          </w:p>
        </w:tc>
        <w:tc>
          <w:tcPr>
            <w:tcW w:w="5804" w:type="dxa"/>
            <w:shd w:val="clear" w:color="auto" w:fill="FFFF00"/>
          </w:tcPr>
          <w:p w:rsidR="003A61A0" w:rsidRPr="00241A1C" w:rsidRDefault="003A61A0">
            <w:pPr>
              <w:rPr>
                <w:rFonts w:ascii="Arial" w:hAnsi="Arial" w:cs="Arial"/>
              </w:rPr>
            </w:pPr>
            <w:r w:rsidRPr="00241A1C">
              <w:rPr>
                <w:rFonts w:ascii="Arial" w:hAnsi="Arial" w:cs="Arial"/>
              </w:rPr>
              <w:lastRenderedPageBreak/>
              <w:t>Provides an essential resource for the girl’s after school club, after the original court was obstructed by the new playground MUGA.</w:t>
            </w:r>
          </w:p>
        </w:tc>
        <w:tc>
          <w:tcPr>
            <w:tcW w:w="5244" w:type="dxa"/>
            <w:shd w:val="clear" w:color="auto" w:fill="FFFF00"/>
          </w:tcPr>
          <w:p w:rsidR="003A61A0" w:rsidRPr="00DA18AD" w:rsidRDefault="003A61A0">
            <w:pPr>
              <w:rPr>
                <w:rFonts w:ascii="Arial" w:hAnsi="Arial" w:cs="Arial"/>
              </w:rPr>
            </w:pPr>
            <w:r w:rsidRPr="00DA18AD">
              <w:rPr>
                <w:rFonts w:ascii="Arial" w:hAnsi="Arial" w:cs="Arial"/>
              </w:rPr>
              <w:t>The team are improving their skills on the court now that we no longer n</w:t>
            </w:r>
            <w:r>
              <w:rPr>
                <w:rFonts w:ascii="Arial" w:hAnsi="Arial" w:cs="Arial"/>
              </w:rPr>
              <w:t>eed to chalk out our playground before practice.</w:t>
            </w:r>
          </w:p>
          <w:p w:rsidR="003A61A0" w:rsidRPr="005326BB" w:rsidRDefault="003A61A0">
            <w:pPr>
              <w:rPr>
                <w:rFonts w:ascii="Arial" w:hAnsi="Arial" w:cs="Arial"/>
                <w:u w:val="single"/>
              </w:rPr>
            </w:pPr>
            <w:r w:rsidRPr="00DA18AD">
              <w:rPr>
                <w:rFonts w:ascii="Arial" w:hAnsi="Arial" w:cs="Arial"/>
              </w:rPr>
              <w:t>Renewed interest i</w:t>
            </w:r>
            <w:r>
              <w:rPr>
                <w:rFonts w:ascii="Arial" w:hAnsi="Arial" w:cs="Arial"/>
              </w:rPr>
              <w:t>n the club across Year 5 and 6-</w:t>
            </w:r>
            <w:r w:rsidRPr="00DA18AD">
              <w:rPr>
                <w:rFonts w:ascii="Arial" w:hAnsi="Arial" w:cs="Arial"/>
              </w:rPr>
              <w:t>expecting new members to join next year.</w:t>
            </w:r>
          </w:p>
        </w:tc>
      </w:tr>
      <w:tr w:rsidR="003A61A0" w:rsidRPr="005326BB" w:rsidTr="0070652F">
        <w:tc>
          <w:tcPr>
            <w:tcW w:w="1242" w:type="dxa"/>
            <w:shd w:val="clear" w:color="auto" w:fill="FF0000"/>
          </w:tcPr>
          <w:p w:rsidR="003A61A0" w:rsidRPr="004B2873" w:rsidRDefault="003A61A0">
            <w:pPr>
              <w:rPr>
                <w:rFonts w:ascii="Arial" w:hAnsi="Arial" w:cs="Arial"/>
              </w:rPr>
            </w:pPr>
            <w:r w:rsidRPr="004B2873">
              <w:rPr>
                <w:rFonts w:ascii="Arial" w:hAnsi="Arial" w:cs="Arial"/>
              </w:rPr>
              <w:lastRenderedPageBreak/>
              <w:t>£528</w:t>
            </w:r>
          </w:p>
        </w:tc>
        <w:tc>
          <w:tcPr>
            <w:tcW w:w="1993" w:type="dxa"/>
            <w:shd w:val="clear" w:color="auto" w:fill="FF0000"/>
          </w:tcPr>
          <w:p w:rsidR="003A61A0" w:rsidRPr="00230475" w:rsidRDefault="003A61A0" w:rsidP="00230475">
            <w:pPr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30475">
              <w:rPr>
                <w:rFonts w:ascii="Arial" w:eastAsia="Times New Roman" w:hAnsi="Arial" w:cs="Arial"/>
                <w:color w:val="000000"/>
                <w:lang w:eastAsia="en-GB"/>
              </w:rPr>
              <w:t>To map out the school site for orienteering.  </w:t>
            </w:r>
          </w:p>
          <w:p w:rsidR="003A61A0" w:rsidRPr="005326BB" w:rsidRDefault="003A61A0" w:rsidP="00230475">
            <w:pPr>
              <w:textAlignment w:val="top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804" w:type="dxa"/>
            <w:shd w:val="clear" w:color="auto" w:fill="FF0000"/>
          </w:tcPr>
          <w:p w:rsidR="003A61A0" w:rsidRPr="005326BB" w:rsidRDefault="003A61A0" w:rsidP="00230475">
            <w:pPr>
              <w:rPr>
                <w:rFonts w:ascii="Arial" w:hAnsi="Arial" w:cs="Arial"/>
                <w:u w:val="single"/>
              </w:rPr>
            </w:pPr>
            <w:r w:rsidRPr="005326BB">
              <w:rPr>
                <w:rFonts w:ascii="Arial" w:eastAsia="Times New Roman" w:hAnsi="Arial" w:cs="Arial"/>
                <w:color w:val="000000"/>
                <w:lang w:eastAsia="en-GB"/>
              </w:rPr>
              <w:t>Widens the range of OAA activities pupil can partake in during school time further. Will enable full use of the courses during the following school year (2016-17).</w:t>
            </w:r>
          </w:p>
        </w:tc>
        <w:tc>
          <w:tcPr>
            <w:tcW w:w="5244" w:type="dxa"/>
            <w:shd w:val="clear" w:color="auto" w:fill="FF0000"/>
          </w:tcPr>
          <w:p w:rsidR="003A61A0" w:rsidRPr="0070652F" w:rsidRDefault="003A61A0" w:rsidP="004C7EDA">
            <w:pPr>
              <w:rPr>
                <w:rFonts w:ascii="Arial" w:hAnsi="Arial" w:cs="Arial"/>
              </w:rPr>
            </w:pPr>
            <w:r w:rsidRPr="0070652F">
              <w:rPr>
                <w:rFonts w:ascii="Arial" w:hAnsi="Arial" w:cs="Arial"/>
              </w:rPr>
              <w:t>Impact will fully emerge next academic year when pupils access the use of the courses and associated resources d</w:t>
            </w:r>
            <w:r>
              <w:rPr>
                <w:rFonts w:ascii="Arial" w:hAnsi="Arial" w:cs="Arial"/>
              </w:rPr>
              <w:t>uring Granby Academy activities-control points need installing around the school site.</w:t>
            </w:r>
          </w:p>
        </w:tc>
      </w:tr>
      <w:tr w:rsidR="00357741" w:rsidRPr="005326BB" w:rsidTr="00AD02D0">
        <w:tc>
          <w:tcPr>
            <w:tcW w:w="14283" w:type="dxa"/>
            <w:gridSpan w:val="4"/>
            <w:shd w:val="clear" w:color="auto" w:fill="auto"/>
          </w:tcPr>
          <w:p w:rsidR="00357741" w:rsidRPr="00357741" w:rsidRDefault="00357741" w:rsidP="004C7EDA">
            <w:pPr>
              <w:rPr>
                <w:rFonts w:ascii="Arial" w:hAnsi="Arial" w:cs="Arial"/>
              </w:rPr>
            </w:pPr>
            <w:r w:rsidRPr="00357741">
              <w:rPr>
                <w:rFonts w:ascii="Arial" w:hAnsi="Arial" w:cs="Arial"/>
              </w:rPr>
              <w:t>TOTAL:</w:t>
            </w:r>
            <w:r>
              <w:rPr>
                <w:rFonts w:ascii="Arial" w:hAnsi="Arial" w:cs="Arial"/>
              </w:rPr>
              <w:t xml:space="preserve"> £11241.87</w:t>
            </w:r>
            <w:bookmarkStart w:id="0" w:name="_GoBack"/>
            <w:bookmarkEnd w:id="0"/>
          </w:p>
        </w:tc>
      </w:tr>
    </w:tbl>
    <w:p w:rsidR="008A3366" w:rsidRPr="005326BB" w:rsidRDefault="008A3366">
      <w:pPr>
        <w:rPr>
          <w:rFonts w:ascii="Arial" w:hAnsi="Arial" w:cs="Arial"/>
          <w:u w:val="single"/>
        </w:rPr>
      </w:pPr>
    </w:p>
    <w:p w:rsidR="00230475" w:rsidRPr="005326BB" w:rsidRDefault="00230475" w:rsidP="00230475">
      <w:pPr>
        <w:pStyle w:val="Default"/>
        <w:rPr>
          <w:rFonts w:ascii="Arial" w:hAnsi="Arial" w:cs="Arial"/>
          <w:sz w:val="22"/>
          <w:szCs w:val="22"/>
        </w:rPr>
      </w:pPr>
    </w:p>
    <w:p w:rsidR="00230475" w:rsidRPr="005326BB" w:rsidRDefault="00230475" w:rsidP="00230475">
      <w:pPr>
        <w:rPr>
          <w:rFonts w:ascii="Arial" w:hAnsi="Arial" w:cs="Arial"/>
        </w:rPr>
      </w:pPr>
      <w:r w:rsidRPr="005326BB">
        <w:rPr>
          <w:rFonts w:ascii="Arial" w:hAnsi="Arial" w:cs="Arial"/>
        </w:rPr>
        <w:t xml:space="preserve"> (RAG Rating – </w:t>
      </w:r>
      <w:proofErr w:type="gramStart"/>
      <w:r w:rsidRPr="0070652F">
        <w:rPr>
          <w:rFonts w:ascii="Arial" w:hAnsi="Arial" w:cs="Arial"/>
          <w:shd w:val="clear" w:color="auto" w:fill="FF0000"/>
        </w:rPr>
        <w:t>Red(</w:t>
      </w:r>
      <w:proofErr w:type="gramEnd"/>
      <w:r w:rsidRPr="0070652F">
        <w:rPr>
          <w:rFonts w:ascii="Arial" w:hAnsi="Arial" w:cs="Arial"/>
          <w:shd w:val="clear" w:color="auto" w:fill="FF0000"/>
        </w:rPr>
        <w:t xml:space="preserve"> Impact still emerging)</w:t>
      </w:r>
      <w:r w:rsidRPr="005326BB">
        <w:rPr>
          <w:rFonts w:ascii="Arial" w:hAnsi="Arial" w:cs="Arial"/>
        </w:rPr>
        <w:t xml:space="preserve"> </w:t>
      </w:r>
      <w:r w:rsidRPr="0070652F">
        <w:rPr>
          <w:rFonts w:ascii="Arial" w:hAnsi="Arial" w:cs="Arial"/>
          <w:shd w:val="clear" w:color="auto" w:fill="FFFF00"/>
        </w:rPr>
        <w:t>yellow (expected impact)</w:t>
      </w:r>
      <w:r w:rsidRPr="005326BB">
        <w:rPr>
          <w:rFonts w:ascii="Arial" w:hAnsi="Arial" w:cs="Arial"/>
        </w:rPr>
        <w:t xml:space="preserve"> </w:t>
      </w:r>
      <w:r w:rsidRPr="00241A1C">
        <w:rPr>
          <w:rFonts w:ascii="Arial" w:hAnsi="Arial" w:cs="Arial"/>
          <w:shd w:val="clear" w:color="auto" w:fill="92D050"/>
        </w:rPr>
        <w:t>Green (above expected impact)</w:t>
      </w:r>
    </w:p>
    <w:p w:rsidR="00230475" w:rsidRPr="005326BB" w:rsidRDefault="00230475" w:rsidP="00230475">
      <w:pPr>
        <w:rPr>
          <w:rFonts w:ascii="Arial" w:hAnsi="Arial" w:cs="Arial"/>
          <w:u w:val="single"/>
        </w:rPr>
      </w:pPr>
    </w:p>
    <w:sectPr w:rsidR="00230475" w:rsidRPr="005326BB" w:rsidSect="005326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D1" w:rsidRDefault="001D16D1" w:rsidP="008A3366">
      <w:pPr>
        <w:spacing w:after="0" w:line="240" w:lineRule="auto"/>
      </w:pPr>
      <w:r>
        <w:separator/>
      </w:r>
    </w:p>
  </w:endnote>
  <w:endnote w:type="continuationSeparator" w:id="0">
    <w:p w:rsidR="001D16D1" w:rsidRDefault="001D16D1" w:rsidP="008A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D1" w:rsidRDefault="001D16D1" w:rsidP="008A3366">
      <w:pPr>
        <w:spacing w:after="0" w:line="240" w:lineRule="auto"/>
      </w:pPr>
      <w:r>
        <w:separator/>
      </w:r>
    </w:p>
  </w:footnote>
  <w:footnote w:type="continuationSeparator" w:id="0">
    <w:p w:rsidR="001D16D1" w:rsidRDefault="001D16D1" w:rsidP="008A3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246F"/>
    <w:multiLevelType w:val="multilevel"/>
    <w:tmpl w:val="CD20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36464C"/>
    <w:multiLevelType w:val="multilevel"/>
    <w:tmpl w:val="109C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DF0D30"/>
    <w:multiLevelType w:val="multilevel"/>
    <w:tmpl w:val="2970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6B4627"/>
    <w:multiLevelType w:val="multilevel"/>
    <w:tmpl w:val="0BEC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EA1157"/>
    <w:multiLevelType w:val="multilevel"/>
    <w:tmpl w:val="D900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F02E6E"/>
    <w:multiLevelType w:val="multilevel"/>
    <w:tmpl w:val="D452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88729C"/>
    <w:multiLevelType w:val="multilevel"/>
    <w:tmpl w:val="4DFA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A33426"/>
    <w:multiLevelType w:val="multilevel"/>
    <w:tmpl w:val="898A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9574F3"/>
    <w:multiLevelType w:val="multilevel"/>
    <w:tmpl w:val="C950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66"/>
    <w:rsid w:val="001B259F"/>
    <w:rsid w:val="001D16D1"/>
    <w:rsid w:val="00230475"/>
    <w:rsid w:val="00241A1C"/>
    <w:rsid w:val="002E3F59"/>
    <w:rsid w:val="00357741"/>
    <w:rsid w:val="003A61A0"/>
    <w:rsid w:val="004563DA"/>
    <w:rsid w:val="004B2873"/>
    <w:rsid w:val="004C7EDA"/>
    <w:rsid w:val="005326BB"/>
    <w:rsid w:val="005B1F46"/>
    <w:rsid w:val="0070652F"/>
    <w:rsid w:val="007A4C39"/>
    <w:rsid w:val="008A3366"/>
    <w:rsid w:val="00956EB2"/>
    <w:rsid w:val="00AD34EF"/>
    <w:rsid w:val="00D30A2C"/>
    <w:rsid w:val="00DA18AD"/>
    <w:rsid w:val="00F41EBF"/>
    <w:rsid w:val="00F6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366"/>
  </w:style>
  <w:style w:type="paragraph" w:styleId="Footer">
    <w:name w:val="footer"/>
    <w:basedOn w:val="Normal"/>
    <w:link w:val="FooterChar"/>
    <w:uiPriority w:val="99"/>
    <w:unhideWhenUsed/>
    <w:rsid w:val="008A3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366"/>
  </w:style>
  <w:style w:type="table" w:styleId="TableGrid">
    <w:name w:val="Table Grid"/>
    <w:basedOn w:val="TableNormal"/>
    <w:uiPriority w:val="59"/>
    <w:rsid w:val="008A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3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366"/>
  </w:style>
  <w:style w:type="paragraph" w:styleId="Footer">
    <w:name w:val="footer"/>
    <w:basedOn w:val="Normal"/>
    <w:link w:val="FooterChar"/>
    <w:uiPriority w:val="99"/>
    <w:unhideWhenUsed/>
    <w:rsid w:val="008A3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366"/>
  </w:style>
  <w:style w:type="table" w:styleId="TableGrid">
    <w:name w:val="Table Grid"/>
    <w:basedOn w:val="TableNormal"/>
    <w:uiPriority w:val="59"/>
    <w:rsid w:val="008A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3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Robinson</dc:creator>
  <cp:lastModifiedBy>Miss Robinson</cp:lastModifiedBy>
  <cp:revision>3</cp:revision>
  <dcterms:created xsi:type="dcterms:W3CDTF">2017-10-11T16:04:00Z</dcterms:created>
  <dcterms:modified xsi:type="dcterms:W3CDTF">2017-10-11T16:11:00Z</dcterms:modified>
</cp:coreProperties>
</file>